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7" w:firstLineChars="98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b/>
          <w:bCs/>
          <w:color w:val="FF0000"/>
        </w:rPr>
      </w:pPr>
    </w:p>
    <w:p>
      <w:pPr>
        <w:ind w:firstLine="482" w:firstLineChars="20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5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中国地质大学(北京）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2023年直接攻读博士学位研究生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专家推荐书</w:t>
      </w:r>
    </w:p>
    <w:p>
      <w:pPr>
        <w:spacing w:line="560" w:lineRule="exact"/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rPr>
          <w:sz w:val="32"/>
          <w:u w:val="single"/>
        </w:rPr>
      </w:pPr>
      <w:bookmarkStart w:id="0" w:name="_GoBack"/>
      <w:bookmarkEnd w:id="0"/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2022年    月    日</w:t>
      </w: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>
      <w:pPr>
        <w:spacing w:line="540" w:lineRule="auto"/>
        <w:ind w:left="420" w:leftChars="200" w:firstLine="1002" w:firstLineChars="227"/>
        <w:rPr>
          <w:rFonts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540" w:lineRule="auto"/>
        <w:ind w:left="420" w:leftChars="200" w:firstLine="1002" w:firstLineChars="227"/>
        <w:rPr>
          <w:rFonts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600" w:lineRule="auto"/>
        <w:ind w:firstLine="1324" w:firstLineChars="300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600" w:lineRule="auto"/>
        <w:rPr>
          <w:sz w:val="48"/>
        </w:rPr>
      </w:pPr>
    </w:p>
    <w:p>
      <w:pPr>
        <w:spacing w:line="540" w:lineRule="auto"/>
        <w:rPr>
          <w:rFonts w:ascii="仿宋" w:hAnsi="仿宋" w:eastAsia="仿宋"/>
          <w:b/>
          <w:spacing w:val="40"/>
          <w:sz w:val="48"/>
        </w:rPr>
      </w:pPr>
    </w:p>
    <w:tbl>
      <w:tblPr>
        <w:tblStyle w:val="9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9322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1" w:hRule="atLeast"/>
          <w:jc w:val="center"/>
        </w:trPr>
        <w:tc>
          <w:tcPr>
            <w:tcW w:w="9322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>
      <w:pPr>
        <w:rPr>
          <w:vanish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6" w:hRule="atLeast"/>
          <w:jc w:val="center"/>
        </w:trPr>
        <w:tc>
          <w:tcPr>
            <w:tcW w:w="935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2022年    月    日</w:t>
            </w:r>
          </w:p>
        </w:tc>
      </w:tr>
    </w:tbl>
    <w:p>
      <w:pPr>
        <w:ind w:firstLine="632" w:firstLineChars="300"/>
        <w:rPr>
          <w:rFonts w:ascii="宋体" w:eastAsia="宋体" w:cs="宋体"/>
          <w:color w:val="545454"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备注：纸张为A4纸，正反面打印。</w:t>
      </w:r>
    </w:p>
    <w:p>
      <w:pPr>
        <w:rPr>
          <w:rFonts w:ascii="宋体" w:eastAsia="宋体" w:cs="宋体"/>
          <w:color w:val="545454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061816F7"/>
    <w:rsid w:val="192B12EA"/>
    <w:rsid w:val="1C3F6660"/>
    <w:rsid w:val="1DD46556"/>
    <w:rsid w:val="2AC86999"/>
    <w:rsid w:val="34541838"/>
    <w:rsid w:val="58DB4F2C"/>
    <w:rsid w:val="70567B70"/>
    <w:rsid w:val="70875F7B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483</Words>
  <Characters>491</Characters>
  <Lines>52</Lines>
  <Paragraphs>14</Paragraphs>
  <TotalTime>18</TotalTime>
  <ScaleCrop>false</ScaleCrop>
  <LinksUpToDate>false</LinksUpToDate>
  <CharactersWithSpaces>765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2022-09-19T06:32:01Z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DB87D1E11DCD475CAEC9D44AE1E9F23A</vt:lpwstr>
  </property>
</Properties>
</file>